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DD" w:rsidRPr="00802840" w:rsidRDefault="00E75F39" w:rsidP="00802840">
      <w:pPr>
        <w:pBdr>
          <w:top w:val="dashDotStroked" w:sz="24" w:space="1" w:color="4BACC6" w:themeColor="accent5"/>
          <w:left w:val="dashDotStroked" w:sz="24" w:space="4" w:color="4BACC6" w:themeColor="accent5"/>
          <w:bottom w:val="dashDotStroked" w:sz="24" w:space="1" w:color="4BACC6" w:themeColor="accent5"/>
          <w:right w:val="dashDotStroked" w:sz="24" w:space="4" w:color="4BACC6" w:themeColor="accent5"/>
        </w:pBdr>
        <w:ind w:left="0" w:right="0"/>
        <w:jc w:val="both"/>
        <w:rPr>
          <w:rFonts w:ascii="Times New Roman" w:eastAsia="Times New Roman" w:hAnsi="Times New Roman"/>
          <w:color w:val="31849B" w:themeColor="accent5" w:themeShade="BF"/>
          <w:sz w:val="20"/>
          <w:szCs w:val="20"/>
          <w:lang w:eastAsia="ru-RU"/>
        </w:rPr>
      </w:pPr>
      <w:r w:rsidRPr="00802840">
        <w:rPr>
          <w:rFonts w:ascii="Times New Roman" w:eastAsia="Times New Roman" w:hAnsi="Times New Roman"/>
          <w:b/>
          <w:bCs/>
          <w:color w:val="31849B" w:themeColor="accent5" w:themeShade="BF"/>
          <w:sz w:val="48"/>
          <w:szCs w:val="48"/>
          <w:lang w:eastAsia="ru-RU"/>
        </w:rPr>
        <w:t>Развиваем моторику - развиваем речь</w:t>
      </w:r>
      <w:r w:rsidR="00F91FDD" w:rsidRPr="00802840">
        <w:rPr>
          <w:rFonts w:ascii="Times New Roman" w:eastAsia="Times New Roman" w:hAnsi="Times New Roman"/>
          <w:color w:val="31849B" w:themeColor="accent5" w:themeShade="BF"/>
          <w:sz w:val="20"/>
          <w:szCs w:val="20"/>
          <w:lang w:eastAsia="ru-RU"/>
        </w:rPr>
        <w:br/>
      </w:r>
    </w:p>
    <w:p w:rsidR="00F91FDD" w:rsidRPr="00E75F39" w:rsidRDefault="00F91FDD" w:rsidP="00802840">
      <w:pPr>
        <w:pBdr>
          <w:top w:val="dashDotStroked" w:sz="24" w:space="1" w:color="4BACC6" w:themeColor="accent5"/>
          <w:left w:val="dashDotStroked" w:sz="24" w:space="4" w:color="4BACC6" w:themeColor="accent5"/>
          <w:bottom w:val="dashDotStroked" w:sz="24" w:space="1" w:color="4BACC6" w:themeColor="accent5"/>
          <w:right w:val="dashDotStroked" w:sz="24" w:space="4" w:color="4BACC6" w:themeColor="accent5"/>
        </w:pBdr>
        <w:ind w:left="0" w:right="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    </w:t>
      </w:r>
      <w:r w:rsidR="00F1494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 </w:t>
      </w:r>
      <w:r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При речевых нарушениях у детей можно отметить отклонения в</w:t>
      </w:r>
      <w:r w:rsidRPr="00D309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развитии движений пальцев рук. Двигательные и речевые центры в коре головного мозга расположены рядом</w:t>
      </w:r>
      <w:r w:rsidR="00F1494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, поэтому их стимулирование путё</w:t>
      </w:r>
      <w:r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м совершенствования точных движений руки и пальцев </w:t>
      </w:r>
      <w:r w:rsidR="00F1494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положительно влияет на речевое развитие ребёнка.</w:t>
      </w:r>
      <w:r w:rsidRPr="00E75F39">
        <w:rPr>
          <w:rFonts w:ascii="Times New Roman" w:eastAsia="Times New Roman" w:hAnsi="Times New Roman"/>
          <w:sz w:val="32"/>
          <w:szCs w:val="32"/>
          <w:lang w:eastAsia="ru-RU"/>
        </w:rPr>
        <w:br/>
      </w:r>
      <w:r w:rsidR="00F1494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ab/>
      </w:r>
      <w:r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Начинать работу по развитию мелкой моторики нужно с самого раннего возраста. Уже грудному младенцу можно массировать пальчики</w:t>
      </w:r>
      <w:r w:rsidR="00F1494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. </w:t>
      </w:r>
      <w:r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</w:t>
      </w:r>
      <w:r w:rsidR="00F1494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дошкольном возрасте нужно выполнять простые упражнения, сопровождаемые стихотворным текстом, не забывать о развитии элементарных навыков самооб</w:t>
      </w:r>
      <w:r w:rsidR="004D5462"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служивания: застёгивать и расстё</w:t>
      </w:r>
      <w:r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гивать пуговицы,</w:t>
      </w:r>
      <w:r w:rsidR="00F1494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замки,</w:t>
      </w:r>
      <w:r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завязывать шнурки</w:t>
      </w:r>
      <w:r w:rsidR="00F1494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и т. д</w:t>
      </w:r>
      <w:r w:rsidR="00F1494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.  </w:t>
      </w:r>
      <w:r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В  </w:t>
      </w:r>
      <w:proofErr w:type="gramStart"/>
      <w:r w:rsidR="00F1494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более старшем</w:t>
      </w:r>
      <w:proofErr w:type="gramEnd"/>
      <w:r w:rsidR="00F1494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возрасте работа по развитию мелкой моторики и координации движений руки должна стать важной частью подготовки к  письму.</w:t>
      </w:r>
      <w:r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ab/>
      </w:r>
      <w:r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ab/>
      </w:r>
      <w:r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ab/>
      </w:r>
      <w:r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ab/>
      </w:r>
      <w:r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ab/>
      </w:r>
      <w:r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ab/>
      </w:r>
    </w:p>
    <w:p w:rsidR="00F91FDD" w:rsidRPr="00E75F39" w:rsidRDefault="00F91FDD" w:rsidP="00802840">
      <w:pPr>
        <w:pBdr>
          <w:top w:val="dashDotStroked" w:sz="24" w:space="1" w:color="4BACC6" w:themeColor="accent5"/>
          <w:left w:val="dashDotStroked" w:sz="24" w:space="4" w:color="4BACC6" w:themeColor="accent5"/>
          <w:bottom w:val="dashDotStroked" w:sz="24" w:space="1" w:color="4BACC6" w:themeColor="accent5"/>
          <w:right w:val="dashDotStroked" w:sz="24" w:space="4" w:color="4BACC6" w:themeColor="accent5"/>
        </w:pBdr>
        <w:ind w:left="0" w:right="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F1494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ab/>
      </w:r>
      <w:r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Предлагаем Вашему вниманию игры на развитие мелкой моторики, которыми можно заниматься  дома.</w:t>
      </w:r>
    </w:p>
    <w:p w:rsidR="00F1494C" w:rsidRPr="00E75F39" w:rsidRDefault="00F91FDD" w:rsidP="00802840">
      <w:pPr>
        <w:pBdr>
          <w:top w:val="dashDotStroked" w:sz="24" w:space="1" w:color="4BACC6" w:themeColor="accent5"/>
          <w:left w:val="dashDotStroked" w:sz="24" w:space="4" w:color="4BACC6" w:themeColor="accent5"/>
          <w:bottom w:val="dashDotStroked" w:sz="24" w:space="1" w:color="4BACC6" w:themeColor="accent5"/>
          <w:right w:val="dashDotStroked" w:sz="24" w:space="4" w:color="4BACC6" w:themeColor="accent5"/>
        </w:pBdr>
        <w:ind w:left="0" w:right="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802840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1.</w:t>
      </w:r>
      <w:r w:rsidR="00032929" w:rsidRPr="00802840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Узнавание содержимого сосуда ребёнком</w:t>
      </w:r>
      <w:r w:rsidR="00032929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.  </w:t>
      </w:r>
      <w:r w:rsidR="00032929" w:rsidRPr="0003292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Для это</w:t>
      </w:r>
      <w:r w:rsidR="0003292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й игры</w:t>
      </w:r>
      <w:r w:rsidR="00032929" w:rsidRPr="0003292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нужно взять удобный сосуд, </w:t>
      </w:r>
      <w:r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заполненный каким-либо однородным наполнителем (вода, песок, различные крупы, любые мелкие предметы). 5 - 10 минут  ребёнок </w:t>
      </w:r>
      <w:r w:rsidR="00F1494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«</w:t>
      </w:r>
      <w:r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перемешивает</w:t>
      </w:r>
      <w:r w:rsidR="00F1494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»</w:t>
      </w:r>
      <w:r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содержимое. Затем ему предлагается сосуд с другим наполнителем. После нескольких проб ребёнок с закрытыми глазами опускает руку в предложенный сосуд и старается отгадать его содержимое.</w:t>
      </w:r>
    </w:p>
    <w:p w:rsidR="00945F3F" w:rsidRPr="00E75F39" w:rsidRDefault="00F91FDD" w:rsidP="00802840">
      <w:pPr>
        <w:pBdr>
          <w:top w:val="dashDotStroked" w:sz="24" w:space="1" w:color="4BACC6" w:themeColor="accent5"/>
          <w:left w:val="dashDotStroked" w:sz="24" w:space="4" w:color="4BACC6" w:themeColor="accent5"/>
          <w:bottom w:val="dashDotStroked" w:sz="24" w:space="1" w:color="4BACC6" w:themeColor="accent5"/>
          <w:right w:val="dashDotStroked" w:sz="24" w:space="4" w:color="4BACC6" w:themeColor="accent5"/>
        </w:pBdr>
        <w:ind w:left="0" w:right="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802840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2. Опознание фигур, цифр или букв</w:t>
      </w:r>
      <w:r w:rsidRPr="00032929">
        <w:rPr>
          <w:rFonts w:ascii="Times New Roman" w:eastAsia="Times New Roman" w:hAnsi="Times New Roman"/>
          <w:b/>
          <w:color w:val="00B0F0"/>
          <w:sz w:val="32"/>
          <w:szCs w:val="32"/>
          <w:lang w:eastAsia="ru-RU"/>
        </w:rPr>
        <w:t>,</w:t>
      </w:r>
      <w:r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"написанных" на правой и левой руке.</w:t>
      </w:r>
      <w:r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ab/>
      </w:r>
      <w:r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 w:rsidRPr="00802840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3. Опознание предмета, буквы, цифры на ощупь</w:t>
      </w:r>
      <w:r w:rsidR="004D5462"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поочерё</w:t>
      </w:r>
      <w:r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дно правой и левой рукой. </w:t>
      </w:r>
      <w:r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 w:rsidRPr="00802840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4. Лепка</w:t>
      </w:r>
      <w:r w:rsidRPr="00802840">
        <w:rPr>
          <w:rFonts w:ascii="Times New Roman" w:eastAsia="Times New Roman" w:hAnsi="Times New Roman"/>
          <w:color w:val="0070C0"/>
          <w:sz w:val="32"/>
          <w:szCs w:val="32"/>
          <w:lang w:eastAsia="ru-RU"/>
        </w:rPr>
        <w:t xml:space="preserve"> </w:t>
      </w:r>
      <w:r w:rsidRPr="00802840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из пластилина</w:t>
      </w:r>
      <w:r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геометрических фигур, букв, цифр.</w:t>
      </w:r>
      <w:r w:rsidR="00F1494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ab/>
      </w:r>
      <w:r w:rsidR="00F1494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ab/>
      </w:r>
      <w:r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 w:rsidRPr="00802840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 xml:space="preserve">5. </w:t>
      </w:r>
      <w:proofErr w:type="gramStart"/>
      <w:r w:rsidRPr="00802840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Перекатывание карандаша</w:t>
      </w:r>
      <w:r w:rsidRPr="00E75F39">
        <w:rPr>
          <w:rFonts w:ascii="Times New Roman" w:eastAsia="Times New Roman" w:hAnsi="Times New Roman"/>
          <w:color w:val="00B050"/>
          <w:sz w:val="32"/>
          <w:szCs w:val="32"/>
          <w:lang w:eastAsia="ru-RU"/>
        </w:rPr>
        <w:t xml:space="preserve"> </w:t>
      </w:r>
      <w:r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между пальцами от боль</w:t>
      </w:r>
      <w:r w:rsidR="004D5462"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шого к мизинцу и обратно поочерё</w:t>
      </w:r>
      <w:r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дно каждой рукой.</w:t>
      </w:r>
      <w:r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ab/>
      </w:r>
      <w:r w:rsidRPr="00802840">
        <w:rPr>
          <w:rFonts w:ascii="Times New Roman" w:eastAsia="Times New Roman" w:hAnsi="Times New Roman"/>
          <w:color w:val="0070C0"/>
          <w:sz w:val="32"/>
          <w:szCs w:val="32"/>
          <w:lang w:eastAsia="ru-RU"/>
        </w:rPr>
        <w:br/>
      </w:r>
      <w:r w:rsidRPr="00802840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6.</w:t>
      </w:r>
      <w:proofErr w:type="gramEnd"/>
      <w:r w:rsidRPr="00802840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 xml:space="preserve"> Игра "Повтори движение"</w:t>
      </w:r>
      <w:r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ab/>
      </w:r>
      <w:r w:rsidR="004D5462"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>Взрослый, садясь напротив ребё</w:t>
      </w:r>
      <w:r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нка, делает пальцами своей руки какую-либо "фигуру" (какие-то пальцы согнуты, какие-то выпр</w:t>
      </w:r>
      <w:r w:rsidR="004D5462"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ямлены - любая комбинация). Ребё</w:t>
      </w:r>
      <w:r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нок должен точно в такое же положение привести пальцы своей руки - повторить "фигуру". Задание з</w:t>
      </w:r>
      <w:r w:rsidR="004D5462"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десь усложняется тем, что ему её ещё</w:t>
      </w:r>
      <w:r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необходимо зеркально отразить (ведь взрослый сидит напротив). Если данное задание вызывает у ребенка сложности, то сначала можно потренироваться, проводя </w:t>
      </w:r>
      <w:proofErr w:type="gramStart"/>
      <w:r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упражнение</w:t>
      </w:r>
      <w:proofErr w:type="gramEnd"/>
      <w:r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="004D5462"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</w:t>
      </w:r>
      <w:r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сидя рядом (а не напротив ребенка). Так ему будет легче копировать положение пальцев руки.</w:t>
      </w:r>
      <w:r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ab/>
      </w:r>
      <w:r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 w:rsidRPr="00802840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7. Игры с рисованием.</w:t>
      </w:r>
      <w:r w:rsidRPr="00E75F39">
        <w:rPr>
          <w:rFonts w:ascii="Times New Roman" w:eastAsia="Times New Roman" w:hAnsi="Times New Roman"/>
          <w:color w:val="00B050"/>
          <w:sz w:val="32"/>
          <w:szCs w:val="32"/>
          <w:lang w:eastAsia="ru-RU"/>
        </w:rPr>
        <w:tab/>
      </w:r>
      <w:r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Если у ребенка плохо развита мелкая моторика</w:t>
      </w:r>
      <w:r w:rsidR="00F1494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и ему трудно </w:t>
      </w:r>
      <w:proofErr w:type="gramStart"/>
      <w:r w:rsidR="00F1494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обучаться</w:t>
      </w:r>
      <w:proofErr w:type="gramEnd"/>
      <w:r w:rsidR="00F1494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письму,</w:t>
      </w:r>
      <w:r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то можно поиграть в игры с рисованием. Скажем, обводить наперегонки квадратики или кружочки или продвигаться по нарисованному заранее лабиринту</w:t>
      </w:r>
      <w:r w:rsidR="00F1494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. </w:t>
      </w:r>
      <w:r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Сейчас в продаже есть много разных трафаретов геометрических фигур, животных, </w:t>
      </w:r>
      <w:r w:rsidR="00F1494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машин, </w:t>
      </w:r>
      <w:r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которые можно </w:t>
      </w:r>
      <w:r w:rsidR="00F1494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lastRenderedPageBreak/>
        <w:t>использовать для домашних занятий.</w:t>
      </w:r>
      <w:r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 w:rsidRPr="00802840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 xml:space="preserve">8. </w:t>
      </w:r>
      <w:r w:rsidR="00945F3F" w:rsidRPr="00802840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Игры с предметами домашнего обихода</w:t>
      </w:r>
      <w:r w:rsidR="00945F3F" w:rsidRPr="00802840">
        <w:rPr>
          <w:rFonts w:ascii="Times New Roman" w:eastAsia="Times New Roman" w:hAnsi="Times New Roman"/>
          <w:color w:val="0070C0"/>
          <w:sz w:val="32"/>
          <w:szCs w:val="32"/>
          <w:lang w:eastAsia="ru-RU"/>
        </w:rPr>
        <w:t>.</w:t>
      </w:r>
      <w:r w:rsidR="00945F3F" w:rsidRPr="00E75F39">
        <w:rPr>
          <w:rFonts w:ascii="Times New Roman" w:eastAsia="Times New Roman" w:hAnsi="Times New Roman"/>
          <w:color w:val="00B050"/>
          <w:sz w:val="32"/>
          <w:szCs w:val="32"/>
          <w:lang w:eastAsia="ru-RU"/>
        </w:rPr>
        <w:tab/>
      </w:r>
      <w:proofErr w:type="gramStart"/>
      <w:r w:rsidR="00945F3F"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Достоинством приведенных ниже игр на развитие мелкой моторики у детей является то, что для их проведения не требуются какие-то специальных игрушки, пособия и т.п.</w:t>
      </w:r>
      <w:proofErr w:type="gramEnd"/>
      <w:r w:rsidR="00945F3F"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В играх используются подручные материалы, которые есть в любом доме: прищепки, пуговицы, бусинки, крупа и т.д.</w:t>
      </w:r>
      <w:r w:rsidR="00945F3F"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ab/>
      </w:r>
      <w:r w:rsidR="00945F3F"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 w:rsidR="00802840">
        <w:rPr>
          <w:rFonts w:ascii="Times New Roman" w:eastAsia="Times New Roman" w:hAnsi="Times New Roman"/>
          <w:b/>
          <w:i/>
          <w:color w:val="0070C0"/>
          <w:sz w:val="32"/>
          <w:szCs w:val="32"/>
          <w:lang w:eastAsia="ru-RU"/>
        </w:rPr>
        <w:t xml:space="preserve">Рисование на крупе. </w:t>
      </w:r>
      <w:r w:rsidR="00945F3F" w:rsidRPr="00802840">
        <w:rPr>
          <w:rFonts w:ascii="Times New Roman" w:eastAsia="Times New Roman" w:hAnsi="Times New Roman"/>
          <w:sz w:val="32"/>
          <w:szCs w:val="32"/>
          <w:lang w:eastAsia="ru-RU"/>
        </w:rPr>
        <w:t>Возьмите яркий поднос.</w:t>
      </w:r>
      <w:r w:rsidR="00945F3F"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Тонким равномерным слоем рассыпьте по подносу любую мелкую</w:t>
      </w:r>
      <w:r w:rsidR="00F1494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крупу. Проведите паль</w:t>
      </w:r>
      <w:r w:rsidR="002A31C5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цем </w:t>
      </w:r>
      <w:r w:rsidR="00F1494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ребё</w:t>
      </w:r>
      <w:r w:rsidR="00945F3F"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нка по крупе. Получится яркая контрастная линия. Позвольте </w:t>
      </w:r>
      <w:r w:rsidR="00F1494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ему </w:t>
      </w:r>
      <w:r w:rsidR="00945F3F"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самому нарисовать несколько хаотич</w:t>
      </w:r>
      <w:r w:rsidR="0003292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ны</w:t>
      </w:r>
      <w:r w:rsidR="00945F3F"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х линий. Затем попробуйте вместе нарисовать какие-нибудь предметы (забор, дождик, волны), </w:t>
      </w:r>
      <w:r w:rsidR="00F1494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написать </w:t>
      </w:r>
      <w:r w:rsidR="00945F3F"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буквы и т.д.</w:t>
      </w:r>
      <w:r w:rsidR="00945F3F"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ab/>
      </w:r>
      <w:r w:rsidR="00945F3F"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  <w:r w:rsidR="00802840">
        <w:rPr>
          <w:rFonts w:ascii="Times New Roman" w:eastAsia="Times New Roman" w:hAnsi="Times New Roman"/>
          <w:b/>
          <w:i/>
          <w:color w:val="0070C0"/>
          <w:sz w:val="32"/>
          <w:szCs w:val="32"/>
          <w:lang w:eastAsia="ru-RU"/>
        </w:rPr>
        <w:t xml:space="preserve">Рисование пуговицами. </w:t>
      </w:r>
      <w:proofErr w:type="gramStart"/>
      <w:r w:rsidR="00945F3F" w:rsidRPr="00802840">
        <w:rPr>
          <w:rFonts w:ascii="Times New Roman" w:eastAsia="Times New Roman" w:hAnsi="Times New Roman"/>
          <w:sz w:val="32"/>
          <w:szCs w:val="32"/>
          <w:lang w:eastAsia="ru-RU"/>
        </w:rPr>
        <w:t>П</w:t>
      </w:r>
      <w:proofErr w:type="gramEnd"/>
      <w:r w:rsidR="00945F3F" w:rsidRPr="00802840">
        <w:rPr>
          <w:rFonts w:ascii="Times New Roman" w:eastAsia="Times New Roman" w:hAnsi="Times New Roman"/>
          <w:sz w:val="32"/>
          <w:szCs w:val="32"/>
          <w:lang w:eastAsia="ru-RU"/>
        </w:rPr>
        <w:t>одберите пуговицы</w:t>
      </w:r>
      <w:r w:rsidR="00945F3F"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разного цвета и размера. Сначала выложите рисунок сами, затем попросите </w:t>
      </w:r>
      <w:r w:rsidR="00F1494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ребёнка </w:t>
      </w:r>
      <w:r w:rsidR="00945F3F"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сделать то же само</w:t>
      </w:r>
      <w:r w:rsidR="00F1494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стоятельно. После того, как ребё</w:t>
      </w:r>
      <w:r w:rsidR="00945F3F"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нок </w:t>
      </w:r>
      <w:r w:rsidR="00F1494C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научится выполнять задание без В</w:t>
      </w:r>
      <w:r w:rsidR="00945F3F"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ашей помощи, предложите ему придумывать свои варианты рисунков. Из пуговичной мозаики можно выложить неваляшку, бабочку, снеговика, мячики, бусы и т.д. </w:t>
      </w:r>
      <w:r w:rsidR="00945F3F"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ab/>
      </w:r>
    </w:p>
    <w:p w:rsidR="00945F3F" w:rsidRPr="00E75F39" w:rsidRDefault="00802840" w:rsidP="00802840">
      <w:pPr>
        <w:pBdr>
          <w:top w:val="dashDotStroked" w:sz="24" w:space="1" w:color="4BACC6" w:themeColor="accent5"/>
          <w:left w:val="dashDotStroked" w:sz="24" w:space="4" w:color="4BACC6" w:themeColor="accent5"/>
          <w:bottom w:val="dashDotStroked" w:sz="24" w:space="1" w:color="4BACC6" w:themeColor="accent5"/>
          <w:right w:val="dashDotStroked" w:sz="24" w:space="4" w:color="4BACC6" w:themeColor="accent5"/>
        </w:pBdr>
        <w:ind w:left="0" w:right="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color w:val="0070C0"/>
          <w:sz w:val="32"/>
          <w:szCs w:val="32"/>
          <w:lang w:eastAsia="ru-RU"/>
        </w:rPr>
        <w:t xml:space="preserve">«Катание на лыжах». </w:t>
      </w:r>
      <w:r w:rsidR="00945F3F" w:rsidRPr="00802840">
        <w:rPr>
          <w:rFonts w:ascii="Times New Roman" w:eastAsia="Times New Roman" w:hAnsi="Times New Roman"/>
          <w:sz w:val="32"/>
          <w:szCs w:val="32"/>
          <w:lang w:eastAsia="ru-RU"/>
        </w:rPr>
        <w:t>Две пробки от пластиковых бутылок</w:t>
      </w:r>
      <w:r w:rsidR="00945F3F"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кладем на столе резьбой вверх. Это - "лыжи". Указательный и средний пальцы встают в них, как ноги. Двигаемся на "лыжах".</w:t>
      </w:r>
    </w:p>
    <w:p w:rsidR="00945F3F" w:rsidRPr="00E75F39" w:rsidRDefault="00802840" w:rsidP="00802840">
      <w:pPr>
        <w:pBdr>
          <w:top w:val="dashDotStroked" w:sz="24" w:space="1" w:color="4BACC6" w:themeColor="accent5"/>
          <w:left w:val="dashDotStroked" w:sz="24" w:space="4" w:color="4BACC6" w:themeColor="accent5"/>
          <w:bottom w:val="dashDotStroked" w:sz="24" w:space="1" w:color="4BACC6" w:themeColor="accent5"/>
          <w:right w:val="dashDotStroked" w:sz="24" w:space="4" w:color="4BACC6" w:themeColor="accent5"/>
        </w:pBdr>
        <w:ind w:left="0" w:right="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color w:val="0070C0"/>
          <w:sz w:val="32"/>
          <w:szCs w:val="32"/>
          <w:lang w:eastAsia="ru-RU"/>
        </w:rPr>
        <w:t>Игры с б</w:t>
      </w:r>
      <w:r w:rsidR="00945F3F" w:rsidRPr="00802840">
        <w:rPr>
          <w:rFonts w:ascii="Times New Roman" w:eastAsia="Times New Roman" w:hAnsi="Times New Roman"/>
          <w:b/>
          <w:i/>
          <w:color w:val="0070C0"/>
          <w:sz w:val="32"/>
          <w:szCs w:val="32"/>
          <w:lang w:eastAsia="ru-RU"/>
        </w:rPr>
        <w:t>ельевой прищепкой</w:t>
      </w:r>
      <w:proofErr w:type="gramStart"/>
      <w:r>
        <w:rPr>
          <w:rFonts w:ascii="Times New Roman" w:eastAsia="Times New Roman" w:hAnsi="Times New Roman"/>
          <w:b/>
          <w:i/>
          <w:color w:val="0070C0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Возьмите цветные прищепки (</w:t>
      </w:r>
      <w:r w:rsidR="00945F3F"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проверьте на своих пальцах, чтобы он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и не была слишком тугими</w:t>
      </w:r>
      <w:r w:rsidR="00945F3F"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)</w:t>
      </w:r>
      <w:proofErr w:type="gramStart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Поочерё</w:t>
      </w:r>
      <w:r w:rsidR="00945F3F"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дно "кусаем" ногтевые фаланги (от </w:t>
      </w:r>
      <w:proofErr w:type="gramStart"/>
      <w:r w:rsidR="00945F3F"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указательного</w:t>
      </w:r>
      <w:proofErr w:type="gramEnd"/>
      <w:r w:rsidR="00945F3F"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к мизинцу и обратно).</w:t>
      </w:r>
    </w:p>
    <w:p w:rsidR="002A31C5" w:rsidRDefault="00802840" w:rsidP="00802840">
      <w:pPr>
        <w:pBdr>
          <w:top w:val="dashDotStroked" w:sz="24" w:space="1" w:color="4BACC6" w:themeColor="accent5"/>
          <w:left w:val="dashDotStroked" w:sz="24" w:space="4" w:color="4BACC6" w:themeColor="accent5"/>
          <w:bottom w:val="dashDotStroked" w:sz="24" w:space="1" w:color="4BACC6" w:themeColor="accent5"/>
          <w:right w:val="dashDotStroked" w:sz="24" w:space="4" w:color="4BACC6" w:themeColor="accent5"/>
        </w:pBdr>
        <w:ind w:left="0" w:right="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color w:val="0070C0"/>
          <w:sz w:val="32"/>
          <w:szCs w:val="32"/>
          <w:lang w:eastAsia="ru-RU"/>
        </w:rPr>
        <w:t xml:space="preserve">«Узелки». </w:t>
      </w:r>
      <w:r w:rsidR="002A31C5" w:rsidRPr="00802840">
        <w:rPr>
          <w:rFonts w:ascii="Times New Roman" w:eastAsia="Times New Roman" w:hAnsi="Times New Roman"/>
          <w:sz w:val="32"/>
          <w:szCs w:val="32"/>
          <w:lang w:eastAsia="ru-RU"/>
        </w:rPr>
        <w:t>Берём верё</w:t>
      </w:r>
      <w:r w:rsidR="00945F3F" w:rsidRPr="00802840">
        <w:rPr>
          <w:rFonts w:ascii="Times New Roman" w:eastAsia="Times New Roman" w:hAnsi="Times New Roman"/>
          <w:sz w:val="32"/>
          <w:szCs w:val="32"/>
          <w:lang w:eastAsia="ru-RU"/>
        </w:rPr>
        <w:t>вку</w:t>
      </w:r>
      <w:r w:rsidR="002A31C5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(толщиной с мизинец ребё</w:t>
      </w:r>
      <w:r w:rsidR="00945F3F"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нка) и </w:t>
      </w:r>
      <w:r w:rsidR="002A31C5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завязываем на ней 12 узлов. Ребё</w:t>
      </w:r>
      <w:r w:rsidR="00945F3F"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нок, перебирая узлы пальцами, на каждый узел называет месяц года по порядку. Можно сделать подобные приспособления из бусин, пуговиц и т.д.</w:t>
      </w:r>
    </w:p>
    <w:p w:rsidR="00945F3F" w:rsidRPr="00E75F39" w:rsidRDefault="002A31C5" w:rsidP="00802840">
      <w:pPr>
        <w:pBdr>
          <w:top w:val="dashDotStroked" w:sz="24" w:space="1" w:color="4BACC6" w:themeColor="accent5"/>
          <w:left w:val="dashDotStroked" w:sz="24" w:space="4" w:color="4BACC6" w:themeColor="accent5"/>
          <w:bottom w:val="dashDotStroked" w:sz="24" w:space="1" w:color="4BACC6" w:themeColor="accent5"/>
          <w:right w:val="dashDotStroked" w:sz="24" w:space="4" w:color="4BACC6" w:themeColor="accent5"/>
        </w:pBdr>
        <w:ind w:left="0" w:right="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802840">
        <w:rPr>
          <w:rFonts w:ascii="Times New Roman" w:eastAsia="Times New Roman" w:hAnsi="Times New Roman"/>
          <w:b/>
          <w:color w:val="0070C0"/>
          <w:sz w:val="32"/>
          <w:szCs w:val="32"/>
          <w:lang w:eastAsia="ru-RU"/>
        </w:rPr>
        <w:t>9. Игры-шнуровки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развивают пространственную</w:t>
      </w:r>
      <w:r w:rsidR="00945F3F"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ориент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ацию</w:t>
      </w:r>
      <w:r w:rsidR="00945F3F"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, способствуют пониманию понятий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:</w:t>
      </w:r>
      <w:r w:rsidR="00945F3F"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"вверху", "внизу", "справа", "слева";</w:t>
      </w:r>
      <w:r w:rsidR="00945F3F"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ab/>
      </w:r>
      <w:r w:rsidR="00945F3F"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ab/>
      </w:r>
      <w:r w:rsidR="00945F3F"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>- формируют навыки шнуровки (шнурование, завязывание шнурка на бант);</w:t>
      </w:r>
      <w:r w:rsidR="00945F3F"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>- способствуют развитию речи</w:t>
      </w:r>
      <w:proofErr w:type="gramStart"/>
      <w:r w:rsidR="00945F3F"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;</w:t>
      </w:r>
      <w:proofErr w:type="gramEnd"/>
      <w:r w:rsidR="00945F3F"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ab/>
      </w:r>
      <w:r w:rsidR="00945F3F"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  <w:t>- развивают творческие способности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;</w:t>
      </w:r>
    </w:p>
    <w:p w:rsidR="002A31C5" w:rsidRDefault="002A31C5" w:rsidP="00802840">
      <w:pPr>
        <w:pBdr>
          <w:top w:val="dashDotStroked" w:sz="24" w:space="1" w:color="4BACC6" w:themeColor="accent5"/>
          <w:left w:val="dashDotStroked" w:sz="24" w:space="4" w:color="4BACC6" w:themeColor="accent5"/>
          <w:bottom w:val="dashDotStroked" w:sz="24" w:space="1" w:color="4BACC6" w:themeColor="accent5"/>
          <w:right w:val="dashDotStroked" w:sz="24" w:space="4" w:color="4BACC6" w:themeColor="accent5"/>
        </w:pBdr>
        <w:ind w:left="0" w:right="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-способствуют развитию внимания</w:t>
      </w:r>
      <w:r w:rsidR="00E75F39"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усидчивости;</w:t>
      </w:r>
    </w:p>
    <w:p w:rsidR="002A31C5" w:rsidRDefault="002A31C5" w:rsidP="00802840">
      <w:pPr>
        <w:pBdr>
          <w:top w:val="dashDotStroked" w:sz="24" w:space="1" w:color="4BACC6" w:themeColor="accent5"/>
          <w:left w:val="dashDotStroked" w:sz="24" w:space="4" w:color="4BACC6" w:themeColor="accent5"/>
          <w:bottom w:val="dashDotStroked" w:sz="24" w:space="1" w:color="4BACC6" w:themeColor="accent5"/>
          <w:right w:val="dashDotStroked" w:sz="24" w:space="4" w:color="4BACC6" w:themeColor="accent5"/>
        </w:pBdr>
        <w:ind w:left="0" w:right="0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- </w:t>
      </w:r>
      <w:r w:rsidR="00E75F39"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происходит укрепление пальцев и всей кисти руки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, </w:t>
      </w:r>
      <w:r w:rsidR="00E75F39"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а это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,</w:t>
      </w:r>
      <w:r w:rsidR="00E75F39"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в свою очередь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,</w:t>
      </w:r>
      <w:r w:rsidR="00E75F39"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 влияет на формирован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ие головного мозга и развитие </w:t>
      </w:r>
      <w:r w:rsidR="00E75F39" w:rsidRPr="00E75F39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речи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.</w:t>
      </w:r>
    </w:p>
    <w:p w:rsidR="008D3D61" w:rsidRDefault="00802840" w:rsidP="00B81943">
      <w:pPr>
        <w:pBdr>
          <w:top w:val="dashDotStroked" w:sz="24" w:space="1" w:color="4BACC6" w:themeColor="accent5"/>
          <w:left w:val="dashDotStroked" w:sz="24" w:space="4" w:color="4BACC6" w:themeColor="accent5"/>
          <w:bottom w:val="dashDotStroked" w:sz="24" w:space="1" w:color="4BACC6" w:themeColor="accent5"/>
          <w:right w:val="dashDotStroked" w:sz="24" w:space="4" w:color="4BACC6" w:themeColor="accent5"/>
        </w:pBdr>
        <w:ind w:left="0" w:right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802840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drawing>
          <wp:inline distT="0" distB="0" distL="0" distR="0">
            <wp:extent cx="2890857" cy="1620000"/>
            <wp:effectExtent l="19050" t="0" r="4743" b="0"/>
            <wp:docPr id="6" name="Рисунок 1" descr="http://detsovetnik.ru/wp-content/uploads/2013/09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ovetnik.ru/wp-content/uploads/2013/09/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857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943" w:rsidRPr="00B81943" w:rsidRDefault="00B81943" w:rsidP="00B81943">
      <w:pPr>
        <w:pBdr>
          <w:top w:val="dashDotStroked" w:sz="24" w:space="1" w:color="4BACC6" w:themeColor="accent5"/>
          <w:left w:val="dashDotStroked" w:sz="24" w:space="4" w:color="4BACC6" w:themeColor="accent5"/>
          <w:bottom w:val="dashDotStroked" w:sz="24" w:space="1" w:color="4BACC6" w:themeColor="accent5"/>
          <w:right w:val="dashDotStroked" w:sz="24" w:space="4" w:color="4BACC6" w:themeColor="accent5"/>
        </w:pBdr>
        <w:ind w:left="0" w:right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sectPr w:rsidR="00B81943" w:rsidRPr="00B81943" w:rsidSect="00734B6F">
      <w:pgSz w:w="11906" w:h="16838"/>
      <w:pgMar w:top="28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FDD"/>
    <w:rsid w:val="00032929"/>
    <w:rsid w:val="000C58E9"/>
    <w:rsid w:val="002A31C5"/>
    <w:rsid w:val="003E5795"/>
    <w:rsid w:val="00455DF2"/>
    <w:rsid w:val="004D5462"/>
    <w:rsid w:val="00802840"/>
    <w:rsid w:val="00945F3F"/>
    <w:rsid w:val="009D6E0C"/>
    <w:rsid w:val="00B540B1"/>
    <w:rsid w:val="00B81943"/>
    <w:rsid w:val="00E75F39"/>
    <w:rsid w:val="00F1494C"/>
    <w:rsid w:val="00F9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DD"/>
    <w:pPr>
      <w:spacing w:after="0" w:line="240" w:lineRule="auto"/>
      <w:ind w:left="284" w:right="284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1FD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1F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F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2018-11-09T18:29:00Z</dcterms:created>
  <dcterms:modified xsi:type="dcterms:W3CDTF">2018-11-10T13:55:00Z</dcterms:modified>
</cp:coreProperties>
</file>